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E4" w:rsidRDefault="00497FB9" w:rsidP="00497FB9">
      <w:pPr>
        <w:jc w:val="center"/>
        <w:rPr>
          <w:rFonts w:ascii="方正小标宋简体" w:eastAsia="方正小标宋简体"/>
          <w:sz w:val="44"/>
          <w:szCs w:val="44"/>
        </w:rPr>
      </w:pPr>
      <w:r w:rsidRPr="00497FB9">
        <w:rPr>
          <w:rFonts w:ascii="方正小标宋简体" w:eastAsia="方正小标宋简体" w:hint="eastAsia"/>
          <w:sz w:val="44"/>
          <w:szCs w:val="44"/>
        </w:rPr>
        <w:t>宜宾市基本医疗保险住院报销</w:t>
      </w:r>
      <w:r w:rsidR="007A0505">
        <w:rPr>
          <w:rFonts w:ascii="方正小标宋简体" w:eastAsia="方正小标宋简体" w:hint="eastAsia"/>
          <w:sz w:val="44"/>
          <w:szCs w:val="44"/>
        </w:rPr>
        <w:t>方案</w:t>
      </w:r>
    </w:p>
    <w:p w:rsidR="00D2272C" w:rsidRPr="00D2272C" w:rsidRDefault="00497FB9" w:rsidP="00D2272C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0"/>
          <w:szCs w:val="30"/>
        </w:rPr>
      </w:pPr>
      <w:r w:rsidRPr="00497FB9">
        <w:rPr>
          <w:rFonts w:ascii="仿宋" w:eastAsia="仿宋" w:hAnsi="仿宋" w:hint="eastAsia"/>
          <w:b/>
          <w:sz w:val="30"/>
          <w:szCs w:val="30"/>
        </w:rPr>
        <w:t>城镇职工医疗保险住院起付标准</w:t>
      </w:r>
      <w:r w:rsidR="00D2272C">
        <w:rPr>
          <w:rFonts w:ascii="仿宋" w:eastAsia="仿宋" w:hAnsi="仿宋" w:hint="eastAsia"/>
          <w:b/>
          <w:sz w:val="30"/>
          <w:szCs w:val="30"/>
        </w:rPr>
        <w:t>、</w:t>
      </w:r>
      <w:r w:rsidRPr="00497FB9">
        <w:rPr>
          <w:rFonts w:ascii="仿宋" w:eastAsia="仿宋" w:hAnsi="仿宋" w:hint="eastAsia"/>
          <w:b/>
          <w:sz w:val="30"/>
          <w:szCs w:val="30"/>
        </w:rPr>
        <w:t>报销比例</w:t>
      </w:r>
      <w:r w:rsidR="00D2272C" w:rsidRPr="00D2272C">
        <w:rPr>
          <w:rFonts w:ascii="仿宋" w:eastAsia="仿宋" w:hAnsi="仿宋" w:hint="eastAsia"/>
          <w:b/>
          <w:sz w:val="30"/>
          <w:szCs w:val="30"/>
        </w:rPr>
        <w:t>及最高支付限额表</w:t>
      </w:r>
    </w:p>
    <w:tbl>
      <w:tblPr>
        <w:tblW w:w="0" w:type="auto"/>
        <w:jc w:val="center"/>
        <w:tblInd w:w="-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134"/>
        <w:gridCol w:w="1275"/>
        <w:gridCol w:w="993"/>
        <w:gridCol w:w="1134"/>
        <w:gridCol w:w="1941"/>
      </w:tblGrid>
      <w:tr w:rsidR="00D2272C" w:rsidTr="00D2272C">
        <w:trPr>
          <w:trHeight w:val="548"/>
          <w:jc w:val="center"/>
        </w:trPr>
        <w:tc>
          <w:tcPr>
            <w:tcW w:w="25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 w:hint="eastAsia"/>
                <w:bCs/>
                <w:sz w:val="30"/>
                <w:szCs w:val="30"/>
              </w:rPr>
              <w:t>医疗机构类型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 w:hint="eastAsia"/>
                <w:bCs/>
                <w:sz w:val="30"/>
                <w:szCs w:val="30"/>
              </w:rPr>
              <w:t>起付标准</w:t>
            </w:r>
          </w:p>
        </w:tc>
        <w:tc>
          <w:tcPr>
            <w:tcW w:w="21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 w:hint="eastAsia"/>
                <w:bCs/>
                <w:sz w:val="30"/>
                <w:szCs w:val="30"/>
              </w:rPr>
              <w:t>报销比例</w:t>
            </w:r>
          </w:p>
        </w:tc>
        <w:tc>
          <w:tcPr>
            <w:tcW w:w="19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 w:hint="eastAsia"/>
                <w:bCs/>
                <w:sz w:val="30"/>
                <w:szCs w:val="30"/>
              </w:rPr>
              <w:t>全年累计最高支付额（不含生育津贴）</w:t>
            </w:r>
          </w:p>
        </w:tc>
      </w:tr>
      <w:tr w:rsidR="00D2272C" w:rsidTr="00D2272C">
        <w:trPr>
          <w:trHeight w:val="314"/>
          <w:jc w:val="center"/>
        </w:trPr>
        <w:tc>
          <w:tcPr>
            <w:tcW w:w="2534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72C" w:rsidRPr="00D2272C" w:rsidRDefault="00D2272C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在职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退休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在职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退休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sz w:val="30"/>
                <w:szCs w:val="30"/>
              </w:rPr>
              <w:t>30</w:t>
            </w:r>
            <w:r w:rsidRPr="00D2272C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万元</w:t>
            </w:r>
          </w:p>
        </w:tc>
      </w:tr>
      <w:tr w:rsidR="00D2272C" w:rsidTr="00D2272C">
        <w:trPr>
          <w:trHeight w:val="251"/>
          <w:jc w:val="center"/>
        </w:trPr>
        <w:tc>
          <w:tcPr>
            <w:tcW w:w="2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 w:hint="eastAsia"/>
                <w:bCs/>
                <w:sz w:val="30"/>
                <w:szCs w:val="30"/>
              </w:rPr>
              <w:t>一级和未定级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sz w:val="30"/>
                <w:szCs w:val="30"/>
              </w:rPr>
              <w:t>85%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sz w:val="30"/>
                <w:szCs w:val="30"/>
              </w:rPr>
              <w:t>90%</w:t>
            </w: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2272C" w:rsidRPr="00D2272C" w:rsidRDefault="00D2272C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D2272C" w:rsidTr="00D2272C">
        <w:trPr>
          <w:trHeight w:val="192"/>
          <w:jc w:val="center"/>
        </w:trPr>
        <w:tc>
          <w:tcPr>
            <w:tcW w:w="2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color w:val="FF0000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 w:hint="eastAsia"/>
                <w:bCs/>
                <w:color w:val="FF0000"/>
                <w:sz w:val="30"/>
                <w:szCs w:val="30"/>
              </w:rPr>
              <w:t>二级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color w:val="FF0000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color w:val="FF0000"/>
                <w:sz w:val="30"/>
                <w:szCs w:val="30"/>
              </w:rPr>
              <w:t>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color w:val="FF0000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color w:val="FF0000"/>
                <w:sz w:val="30"/>
                <w:szCs w:val="30"/>
              </w:rPr>
              <w:t>300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color w:val="FF0000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color w:val="FF0000"/>
                <w:sz w:val="30"/>
                <w:szCs w:val="30"/>
              </w:rPr>
              <w:t>83%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color w:val="FF0000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color w:val="FF0000"/>
                <w:sz w:val="30"/>
                <w:szCs w:val="30"/>
              </w:rPr>
              <w:t>88%</w:t>
            </w: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2272C" w:rsidRPr="00D2272C" w:rsidRDefault="00D2272C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D2272C" w:rsidTr="00D2272C">
        <w:trPr>
          <w:trHeight w:val="426"/>
          <w:jc w:val="center"/>
        </w:trPr>
        <w:tc>
          <w:tcPr>
            <w:tcW w:w="2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 w:hint="eastAsia"/>
                <w:bCs/>
                <w:sz w:val="30"/>
                <w:szCs w:val="30"/>
              </w:rPr>
              <w:t>三级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sz w:val="30"/>
                <w:szCs w:val="30"/>
              </w:rPr>
              <w:t>600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sz w:val="30"/>
                <w:szCs w:val="30"/>
              </w:rPr>
              <w:t>500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sz w:val="30"/>
                <w:szCs w:val="30"/>
              </w:rPr>
              <w:t>80%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/>
                <w:sz w:val="30"/>
                <w:szCs w:val="30"/>
              </w:rPr>
              <w:t>85%</w:t>
            </w: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2272C" w:rsidRPr="00D2272C" w:rsidRDefault="00D2272C">
            <w:pPr>
              <w:widowControl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D2272C" w:rsidTr="00D2272C">
        <w:trPr>
          <w:trHeight w:val="340"/>
          <w:jc w:val="center"/>
        </w:trPr>
        <w:tc>
          <w:tcPr>
            <w:tcW w:w="9011" w:type="dxa"/>
            <w:gridSpan w:val="6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272C" w:rsidRPr="00D2272C" w:rsidRDefault="00D2272C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2272C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市内由下级医疗机构转上级医疗机构的，起付标准实行补差；市内由上级医疗机构转下级医疗机构的，一次性按上级医疗机构起付标准执行。</w:t>
            </w:r>
          </w:p>
        </w:tc>
        <w:bookmarkStart w:id="0" w:name="_GoBack"/>
        <w:bookmarkEnd w:id="0"/>
      </w:tr>
    </w:tbl>
    <w:p w:rsidR="00497FB9" w:rsidRPr="00497FB9" w:rsidRDefault="00497FB9" w:rsidP="00497FB9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bCs/>
          <w:color w:val="000000" w:themeColor="text1"/>
          <w:kern w:val="24"/>
          <w:sz w:val="30"/>
          <w:szCs w:val="30"/>
        </w:rPr>
      </w:pPr>
      <w:r w:rsidRPr="00497FB9">
        <w:rPr>
          <w:rFonts w:ascii="仿宋" w:eastAsia="仿宋" w:hAnsi="仿宋" w:hint="eastAsia"/>
          <w:b/>
          <w:bCs/>
          <w:color w:val="000000" w:themeColor="text1"/>
          <w:kern w:val="24"/>
          <w:sz w:val="30"/>
          <w:szCs w:val="30"/>
        </w:rPr>
        <w:t>城乡居民医疗保险住院起付标准及报销比例</w:t>
      </w:r>
    </w:p>
    <w:tbl>
      <w:tblPr>
        <w:tblW w:w="0" w:type="auto"/>
        <w:jc w:val="center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518"/>
        <w:gridCol w:w="992"/>
        <w:gridCol w:w="850"/>
        <w:gridCol w:w="1276"/>
        <w:gridCol w:w="2835"/>
      </w:tblGrid>
      <w:tr w:rsidR="000A2735" w:rsidRPr="00D2272C" w:rsidTr="00D2272C">
        <w:trPr>
          <w:trHeight w:val="609"/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35" w:rsidRPr="00D2272C" w:rsidRDefault="000A2735" w:rsidP="000A2735">
            <w:pPr>
              <w:widowControl/>
              <w:spacing w:line="600" w:lineRule="exact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市内定点医疗机构级别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市外定点医疗机构级别</w:t>
            </w:r>
          </w:p>
        </w:tc>
      </w:tr>
      <w:tr w:rsidR="000A2735" w:rsidRPr="00D2272C" w:rsidTr="00D2272C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jc w:val="left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一级及以下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FF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FF0000"/>
                <w:spacing w:val="-20"/>
                <w:kern w:val="0"/>
                <w:sz w:val="30"/>
                <w:szCs w:val="30"/>
              </w:rPr>
              <w:t>二级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省内三级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400" w:lineRule="exact"/>
              <w:jc w:val="center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其他</w:t>
            </w:r>
          </w:p>
        </w:tc>
      </w:tr>
      <w:tr w:rsidR="000A2735" w:rsidRPr="00D2272C" w:rsidTr="00D2272C">
        <w:trPr>
          <w:trHeight w:val="530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起付线（元）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FF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FF0000"/>
                <w:spacing w:val="-20"/>
                <w:kern w:val="0"/>
                <w:sz w:val="30"/>
                <w:szCs w:val="3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900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400" w:lineRule="exact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按住院总费用先由个人自费30%，剩余部分按45%报销。</w:t>
            </w:r>
          </w:p>
        </w:tc>
      </w:tr>
      <w:tr w:rsidR="000A2735" w:rsidRPr="000A2735" w:rsidTr="00D2272C">
        <w:trPr>
          <w:trHeight w:val="227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before="100" w:beforeAutospacing="1" w:after="100" w:afterAutospacing="1" w:line="600" w:lineRule="exact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报销比例（%）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FF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FF0000"/>
                <w:spacing w:val="-20"/>
                <w:kern w:val="0"/>
                <w:sz w:val="30"/>
                <w:szCs w:val="3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spacing w:line="600" w:lineRule="exact"/>
              <w:jc w:val="center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  <w:r w:rsidRPr="00D2272C">
              <w:rPr>
                <w:rFonts w:ascii="仿宋_GB2312" w:eastAsia="仿宋_GB2312" w:hAnsi="仿宋" w:cs="Tahoma" w:hint="eastAsia"/>
                <w:color w:val="000000"/>
                <w:spacing w:val="-20"/>
                <w:kern w:val="0"/>
                <w:sz w:val="30"/>
                <w:szCs w:val="30"/>
              </w:rPr>
              <w:t>50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35" w:rsidRPr="00D2272C" w:rsidRDefault="000A2735" w:rsidP="000A2735">
            <w:pPr>
              <w:widowControl/>
              <w:jc w:val="left"/>
              <w:rPr>
                <w:rFonts w:ascii="仿宋_GB2312" w:eastAsia="仿宋_GB2312" w:hAnsi="仿宋" w:cs="Tahoma"/>
                <w:color w:val="000000"/>
                <w:spacing w:val="-20"/>
                <w:kern w:val="0"/>
                <w:sz w:val="30"/>
                <w:szCs w:val="30"/>
              </w:rPr>
            </w:pPr>
          </w:p>
        </w:tc>
      </w:tr>
    </w:tbl>
    <w:p w:rsidR="00497FB9" w:rsidRPr="00497FB9" w:rsidRDefault="00497FB9" w:rsidP="000A2735">
      <w:pPr>
        <w:ind w:firstLineChars="200" w:firstLine="600"/>
        <w:jc w:val="left"/>
        <w:rPr>
          <w:rFonts w:ascii="仿宋" w:eastAsia="仿宋" w:hAnsi="仿宋"/>
          <w:bCs/>
          <w:color w:val="000000" w:themeColor="text1"/>
          <w:kern w:val="24"/>
          <w:sz w:val="30"/>
          <w:szCs w:val="30"/>
        </w:rPr>
      </w:pPr>
      <w:r w:rsidRPr="00497FB9">
        <w:rPr>
          <w:rFonts w:ascii="仿宋" w:eastAsia="仿宋" w:hAnsi="仿宋" w:hint="eastAsia"/>
          <w:bCs/>
          <w:color w:val="000000" w:themeColor="text1"/>
          <w:kern w:val="24"/>
          <w:sz w:val="30"/>
          <w:szCs w:val="30"/>
        </w:rPr>
        <w:t>参保居民因病住院在市内转院的，由下级医院转上级医院，起付线实行补差；由上级医院转下级医院的起付按最高标准只收取一次。首诊直接到市内三级医院或由一级及以下医院直接转三级医院的，起付线不享受补差，且报销比例在同等基础上降低10%（急危重症和实行特殊定点治疗的传染病除外）。</w:t>
      </w:r>
    </w:p>
    <w:p w:rsidR="00497FB9" w:rsidRPr="00497FB9" w:rsidRDefault="00685712" w:rsidP="00685712">
      <w:pPr>
        <w:ind w:firstLineChars="150" w:firstLine="450"/>
        <w:jc w:val="left"/>
        <w:rPr>
          <w:rFonts w:ascii="仿宋" w:eastAsia="仿宋" w:hAnsi="仿宋"/>
          <w:bCs/>
          <w:color w:val="000000" w:themeColor="text1"/>
          <w:kern w:val="24"/>
          <w:sz w:val="30"/>
          <w:szCs w:val="30"/>
        </w:rPr>
      </w:pPr>
      <w:r w:rsidRPr="00685712">
        <w:rPr>
          <w:rFonts w:ascii="仿宋" w:eastAsia="仿宋" w:hAnsi="仿宋" w:hint="eastAsia"/>
          <w:bCs/>
          <w:color w:val="000000" w:themeColor="text1"/>
          <w:kern w:val="24"/>
          <w:sz w:val="30"/>
          <w:szCs w:val="30"/>
        </w:rPr>
        <w:t>同一住院参保居民</w:t>
      </w:r>
      <w:proofErr w:type="gramStart"/>
      <w:r w:rsidRPr="00685712">
        <w:rPr>
          <w:rFonts w:ascii="仿宋" w:eastAsia="仿宋" w:hAnsi="仿宋" w:hint="eastAsia"/>
          <w:bCs/>
          <w:color w:val="000000" w:themeColor="text1"/>
          <w:kern w:val="24"/>
          <w:sz w:val="30"/>
          <w:szCs w:val="30"/>
        </w:rPr>
        <w:t>一</w:t>
      </w:r>
      <w:proofErr w:type="gramEnd"/>
      <w:r w:rsidRPr="00685712">
        <w:rPr>
          <w:rFonts w:ascii="仿宋" w:eastAsia="仿宋" w:hAnsi="仿宋" w:hint="eastAsia"/>
          <w:bCs/>
          <w:color w:val="000000" w:themeColor="text1"/>
          <w:kern w:val="24"/>
          <w:sz w:val="30"/>
          <w:szCs w:val="30"/>
        </w:rPr>
        <w:t>天使用的中医非药物疗法、物理、康复诊疗项目，居民</w:t>
      </w:r>
      <w:proofErr w:type="gramStart"/>
      <w:r w:rsidRPr="00685712">
        <w:rPr>
          <w:rFonts w:ascii="仿宋" w:eastAsia="仿宋" w:hAnsi="仿宋" w:hint="eastAsia"/>
          <w:bCs/>
          <w:color w:val="000000" w:themeColor="text1"/>
          <w:kern w:val="24"/>
          <w:sz w:val="30"/>
          <w:szCs w:val="30"/>
        </w:rPr>
        <w:t>医</w:t>
      </w:r>
      <w:proofErr w:type="gramEnd"/>
      <w:r w:rsidRPr="00685712">
        <w:rPr>
          <w:rFonts w:ascii="仿宋" w:eastAsia="仿宋" w:hAnsi="仿宋" w:hint="eastAsia"/>
          <w:bCs/>
          <w:color w:val="000000" w:themeColor="text1"/>
          <w:kern w:val="24"/>
          <w:sz w:val="30"/>
          <w:szCs w:val="30"/>
        </w:rPr>
        <w:t>保基金支付原则上不超过3项，同一项目一天不超过2次。</w:t>
      </w:r>
    </w:p>
    <w:sectPr w:rsidR="00497FB9" w:rsidRPr="00497FB9" w:rsidSect="00497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78" w:rsidRDefault="005C5278" w:rsidP="00497FB9">
      <w:r>
        <w:separator/>
      </w:r>
    </w:p>
  </w:endnote>
  <w:endnote w:type="continuationSeparator" w:id="0">
    <w:p w:rsidR="005C5278" w:rsidRDefault="005C5278" w:rsidP="0049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2C" w:rsidRDefault="00D227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2C" w:rsidRDefault="00D227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2C" w:rsidRDefault="00D227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78" w:rsidRDefault="005C5278" w:rsidP="00497FB9">
      <w:r>
        <w:separator/>
      </w:r>
    </w:p>
  </w:footnote>
  <w:footnote w:type="continuationSeparator" w:id="0">
    <w:p w:rsidR="005C5278" w:rsidRDefault="005C5278" w:rsidP="00497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2C" w:rsidRDefault="00D227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05" w:rsidRDefault="007A0505" w:rsidP="00D2272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2C" w:rsidRDefault="00D227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78FA"/>
    <w:multiLevelType w:val="hybridMultilevel"/>
    <w:tmpl w:val="16448CD8"/>
    <w:lvl w:ilvl="0" w:tplc="685AD8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B9"/>
    <w:rsid w:val="00051164"/>
    <w:rsid w:val="00051369"/>
    <w:rsid w:val="0005553A"/>
    <w:rsid w:val="000857E0"/>
    <w:rsid w:val="00087547"/>
    <w:rsid w:val="000A2735"/>
    <w:rsid w:val="000C47A9"/>
    <w:rsid w:val="000E1626"/>
    <w:rsid w:val="001403B0"/>
    <w:rsid w:val="001724B8"/>
    <w:rsid w:val="001823E1"/>
    <w:rsid w:val="001878F6"/>
    <w:rsid w:val="00187E76"/>
    <w:rsid w:val="00192610"/>
    <w:rsid w:val="001C15D8"/>
    <w:rsid w:val="001C1A22"/>
    <w:rsid w:val="001D750A"/>
    <w:rsid w:val="00210331"/>
    <w:rsid w:val="002161FB"/>
    <w:rsid w:val="002219ED"/>
    <w:rsid w:val="00227E42"/>
    <w:rsid w:val="00251374"/>
    <w:rsid w:val="00262BC4"/>
    <w:rsid w:val="00263606"/>
    <w:rsid w:val="002747B0"/>
    <w:rsid w:val="00290517"/>
    <w:rsid w:val="002D4CEC"/>
    <w:rsid w:val="002F0393"/>
    <w:rsid w:val="002F07CF"/>
    <w:rsid w:val="002F664C"/>
    <w:rsid w:val="0032477E"/>
    <w:rsid w:val="00351E4E"/>
    <w:rsid w:val="00360776"/>
    <w:rsid w:val="003662A7"/>
    <w:rsid w:val="003F308F"/>
    <w:rsid w:val="00400798"/>
    <w:rsid w:val="00420AD5"/>
    <w:rsid w:val="004557F1"/>
    <w:rsid w:val="00485C2E"/>
    <w:rsid w:val="00487DC4"/>
    <w:rsid w:val="00497FB9"/>
    <w:rsid w:val="004A6618"/>
    <w:rsid w:val="004C1CD8"/>
    <w:rsid w:val="004C49DB"/>
    <w:rsid w:val="004D3212"/>
    <w:rsid w:val="00525564"/>
    <w:rsid w:val="00535F66"/>
    <w:rsid w:val="005A18F3"/>
    <w:rsid w:val="005A2F6E"/>
    <w:rsid w:val="005B2010"/>
    <w:rsid w:val="005C5278"/>
    <w:rsid w:val="005D60B8"/>
    <w:rsid w:val="005D7E91"/>
    <w:rsid w:val="00603433"/>
    <w:rsid w:val="0067423D"/>
    <w:rsid w:val="00675066"/>
    <w:rsid w:val="006804FF"/>
    <w:rsid w:val="006854A3"/>
    <w:rsid w:val="00685712"/>
    <w:rsid w:val="006872D6"/>
    <w:rsid w:val="0069239B"/>
    <w:rsid w:val="00693A89"/>
    <w:rsid w:val="00694BAD"/>
    <w:rsid w:val="006A2BA5"/>
    <w:rsid w:val="00741978"/>
    <w:rsid w:val="00746135"/>
    <w:rsid w:val="007821C5"/>
    <w:rsid w:val="00791DA5"/>
    <w:rsid w:val="007A0505"/>
    <w:rsid w:val="007A16EF"/>
    <w:rsid w:val="007C659B"/>
    <w:rsid w:val="007D466D"/>
    <w:rsid w:val="007F5D5F"/>
    <w:rsid w:val="00825D15"/>
    <w:rsid w:val="008315E3"/>
    <w:rsid w:val="00852862"/>
    <w:rsid w:val="0088120E"/>
    <w:rsid w:val="008D368F"/>
    <w:rsid w:val="008E2035"/>
    <w:rsid w:val="008E5EB2"/>
    <w:rsid w:val="00926917"/>
    <w:rsid w:val="00937431"/>
    <w:rsid w:val="00954D74"/>
    <w:rsid w:val="0095747F"/>
    <w:rsid w:val="00971A9B"/>
    <w:rsid w:val="00975206"/>
    <w:rsid w:val="009D073E"/>
    <w:rsid w:val="009E1F47"/>
    <w:rsid w:val="009F7617"/>
    <w:rsid w:val="00A26457"/>
    <w:rsid w:val="00A266FB"/>
    <w:rsid w:val="00A36835"/>
    <w:rsid w:val="00A67DB7"/>
    <w:rsid w:val="00A764AC"/>
    <w:rsid w:val="00A93220"/>
    <w:rsid w:val="00B71ADC"/>
    <w:rsid w:val="00B74C4D"/>
    <w:rsid w:val="00B81E6A"/>
    <w:rsid w:val="00BA1AF2"/>
    <w:rsid w:val="00BD18F8"/>
    <w:rsid w:val="00BE7BE0"/>
    <w:rsid w:val="00BF1AA5"/>
    <w:rsid w:val="00BF5B38"/>
    <w:rsid w:val="00C15C33"/>
    <w:rsid w:val="00C501E6"/>
    <w:rsid w:val="00C60DAE"/>
    <w:rsid w:val="00C65FFF"/>
    <w:rsid w:val="00C76432"/>
    <w:rsid w:val="00C8796B"/>
    <w:rsid w:val="00C961B0"/>
    <w:rsid w:val="00CA0836"/>
    <w:rsid w:val="00CB6EB6"/>
    <w:rsid w:val="00CC6204"/>
    <w:rsid w:val="00CD74CA"/>
    <w:rsid w:val="00CF66B0"/>
    <w:rsid w:val="00D151FA"/>
    <w:rsid w:val="00D16DCA"/>
    <w:rsid w:val="00D2272C"/>
    <w:rsid w:val="00D5757C"/>
    <w:rsid w:val="00D955D9"/>
    <w:rsid w:val="00DD06A1"/>
    <w:rsid w:val="00E420E9"/>
    <w:rsid w:val="00E82C59"/>
    <w:rsid w:val="00E91C1F"/>
    <w:rsid w:val="00E9440F"/>
    <w:rsid w:val="00E95334"/>
    <w:rsid w:val="00EB585F"/>
    <w:rsid w:val="00EC027A"/>
    <w:rsid w:val="00EE1A70"/>
    <w:rsid w:val="00F301E4"/>
    <w:rsid w:val="00F3631F"/>
    <w:rsid w:val="00F82DF0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B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97FB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7FB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0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A050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0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A0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B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97FB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7FB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0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A050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0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A0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</cp:revision>
  <dcterms:created xsi:type="dcterms:W3CDTF">2018-06-26T03:57:00Z</dcterms:created>
  <dcterms:modified xsi:type="dcterms:W3CDTF">2020-04-03T02:54:00Z</dcterms:modified>
</cp:coreProperties>
</file>